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D12D4" w14:textId="77777777" w:rsidR="006E0486" w:rsidRPr="00EA30D3" w:rsidRDefault="006E0486" w:rsidP="00A43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themeColor="text1"/>
          <w:sz w:val="20"/>
          <w:szCs w:val="20"/>
        </w:rPr>
      </w:pPr>
      <w:r w:rsidRPr="00EA30D3">
        <w:rPr>
          <w:sz w:val="20"/>
          <w:szCs w:val="20"/>
        </w:rPr>
        <w:ptab w:relativeTo="margin" w:alignment="center" w:leader="none"/>
      </w:r>
      <w:r w:rsidRPr="00EA30D3">
        <w:rPr>
          <w:rFonts w:eastAsia="Times New Roman" w:cs="Courier New"/>
          <w:b/>
          <w:color w:val="000000" w:themeColor="text1"/>
          <w:sz w:val="20"/>
          <w:szCs w:val="20"/>
        </w:rPr>
        <w:t xml:space="preserve">MIAC Announces </w:t>
      </w:r>
      <w:r w:rsidR="00DD7F9F">
        <w:rPr>
          <w:rFonts w:eastAsia="Times New Roman" w:cs="Courier New"/>
          <w:b/>
          <w:color w:val="000000" w:themeColor="text1"/>
          <w:sz w:val="20"/>
          <w:szCs w:val="20"/>
        </w:rPr>
        <w:t>Andrew DeGood</w:t>
      </w:r>
      <w:r w:rsidR="00895C15">
        <w:rPr>
          <w:rFonts w:eastAsia="Times New Roman" w:cs="Courier New"/>
          <w:b/>
          <w:color w:val="000000" w:themeColor="text1"/>
          <w:sz w:val="20"/>
          <w:szCs w:val="20"/>
        </w:rPr>
        <w:t xml:space="preserve"> </w:t>
      </w:r>
      <w:r w:rsidR="00DD7F9F">
        <w:rPr>
          <w:rFonts w:eastAsia="Times New Roman" w:cs="Courier New"/>
          <w:b/>
          <w:color w:val="000000" w:themeColor="text1"/>
          <w:sz w:val="20"/>
          <w:szCs w:val="20"/>
        </w:rPr>
        <w:t xml:space="preserve">as </w:t>
      </w:r>
      <w:r w:rsidR="00DD7F9F" w:rsidRPr="00895C15">
        <w:rPr>
          <w:rFonts w:eastAsia="Times New Roman" w:cs="Courier New"/>
          <w:b/>
          <w:color w:val="000000" w:themeColor="text1"/>
          <w:sz w:val="20"/>
          <w:szCs w:val="20"/>
        </w:rPr>
        <w:t>Senior</w:t>
      </w:r>
      <w:r w:rsidR="00DD7F9F">
        <w:rPr>
          <w:rFonts w:eastAsia="Times New Roman" w:cs="Courier New"/>
          <w:b/>
          <w:color w:val="000000" w:themeColor="text1"/>
          <w:sz w:val="20"/>
          <w:szCs w:val="20"/>
        </w:rPr>
        <w:t xml:space="preserve"> Vice President of </w:t>
      </w:r>
      <w:r w:rsidR="00F30527">
        <w:rPr>
          <w:rFonts w:eastAsia="Times New Roman" w:cs="Courier New"/>
          <w:b/>
          <w:color w:val="000000" w:themeColor="text1"/>
          <w:sz w:val="20"/>
          <w:szCs w:val="20"/>
        </w:rPr>
        <w:t>our</w:t>
      </w:r>
      <w:r w:rsidR="00DD7F9F">
        <w:rPr>
          <w:rFonts w:eastAsia="Times New Roman" w:cs="Courier New"/>
          <w:b/>
          <w:color w:val="000000" w:themeColor="text1"/>
          <w:sz w:val="20"/>
          <w:szCs w:val="20"/>
        </w:rPr>
        <w:t xml:space="preserve"> </w:t>
      </w:r>
      <w:r w:rsidR="00895C15" w:rsidRPr="00895C15">
        <w:rPr>
          <w:rFonts w:eastAsia="Times New Roman" w:cs="Courier New"/>
          <w:b/>
          <w:color w:val="000000" w:themeColor="text1"/>
          <w:sz w:val="20"/>
          <w:szCs w:val="20"/>
        </w:rPr>
        <w:t>Due Diligence</w:t>
      </w:r>
      <w:r w:rsidR="00DD7F9F">
        <w:rPr>
          <w:rFonts w:eastAsia="Times New Roman" w:cs="Courier New"/>
          <w:b/>
          <w:color w:val="000000" w:themeColor="text1"/>
          <w:sz w:val="20"/>
          <w:szCs w:val="20"/>
        </w:rPr>
        <w:t xml:space="preserve"> Group</w:t>
      </w:r>
    </w:p>
    <w:p w14:paraId="60C82029" w14:textId="77777777" w:rsidR="006E0486" w:rsidRPr="00EA30D3" w:rsidRDefault="006E0486" w:rsidP="00C8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color w:val="000000" w:themeColor="text1"/>
          <w:sz w:val="20"/>
          <w:szCs w:val="20"/>
        </w:rPr>
      </w:pPr>
    </w:p>
    <w:p w14:paraId="7886BA3B" w14:textId="1277A15B" w:rsidR="002B7A54" w:rsidRPr="00A43061" w:rsidRDefault="00F07D28" w:rsidP="002B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themeColor="text1"/>
          <w:sz w:val="20"/>
          <w:szCs w:val="20"/>
        </w:rPr>
      </w:pPr>
      <w:r w:rsidRPr="00A43061">
        <w:rPr>
          <w:i/>
          <w:color w:val="000000" w:themeColor="text1"/>
          <w:sz w:val="20"/>
          <w:szCs w:val="20"/>
        </w:rPr>
        <w:t xml:space="preserve">March </w:t>
      </w:r>
      <w:r w:rsidR="00A43061" w:rsidRPr="00A43061">
        <w:rPr>
          <w:i/>
          <w:color w:val="000000" w:themeColor="text1"/>
          <w:sz w:val="20"/>
          <w:szCs w:val="20"/>
        </w:rPr>
        <w:t>7,</w:t>
      </w:r>
      <w:r w:rsidRPr="00A43061">
        <w:rPr>
          <w:i/>
          <w:color w:val="000000" w:themeColor="text1"/>
          <w:sz w:val="20"/>
          <w:szCs w:val="20"/>
        </w:rPr>
        <w:t xml:space="preserve"> 2017</w:t>
      </w:r>
    </w:p>
    <w:p w14:paraId="63A35481" w14:textId="77777777" w:rsidR="00C832E3" w:rsidRPr="002B7A54" w:rsidRDefault="00C832E3" w:rsidP="00C8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0"/>
          <w:szCs w:val="20"/>
        </w:rPr>
      </w:pPr>
    </w:p>
    <w:p w14:paraId="0BEDC86F" w14:textId="77777777" w:rsidR="00C832E3" w:rsidRPr="002B7A54" w:rsidRDefault="00C832E3" w:rsidP="00A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0"/>
          <w:szCs w:val="20"/>
        </w:rPr>
      </w:pPr>
    </w:p>
    <w:p w14:paraId="3C2F0F8F" w14:textId="68835655" w:rsidR="009E5CF5" w:rsidRPr="002B7A54" w:rsidRDefault="00DD7F9F" w:rsidP="008F69B0">
      <w:pPr>
        <w:pStyle w:val="HTMLPreformatted"/>
        <w:spacing w:after="300"/>
        <w:jc w:val="both"/>
        <w:rPr>
          <w:rFonts w:asciiTheme="minorHAnsi" w:hAnsiTheme="minorHAnsi"/>
        </w:rPr>
      </w:pPr>
      <w:r>
        <w:rPr>
          <w:rFonts w:asciiTheme="minorHAnsi" w:hAnsiTheme="minorHAnsi"/>
          <w:b/>
          <w:color w:val="000000" w:themeColor="text1"/>
        </w:rPr>
        <w:t>New York, NY</w:t>
      </w:r>
      <w:r w:rsidR="00220EE6">
        <w:rPr>
          <w:rFonts w:asciiTheme="minorHAnsi" w:hAnsiTheme="minorHAnsi"/>
          <w:b/>
          <w:color w:val="000000" w:themeColor="text1"/>
        </w:rPr>
        <w:t xml:space="preserve"> </w:t>
      </w:r>
      <w:r w:rsidR="009E5CF5" w:rsidRPr="002B7A54">
        <w:rPr>
          <w:rFonts w:asciiTheme="minorHAnsi" w:hAnsiTheme="minorHAnsi"/>
          <w:color w:val="000000" w:themeColor="text1"/>
        </w:rPr>
        <w:t xml:space="preserve">– </w:t>
      </w:r>
      <w:r>
        <w:rPr>
          <w:rFonts w:asciiTheme="minorHAnsi" w:hAnsiTheme="minorHAnsi"/>
          <w:color w:val="000000" w:themeColor="text1"/>
        </w:rPr>
        <w:t>Mortgage Industry Advisory Corporation</w:t>
      </w:r>
      <w:r w:rsidR="00B36D9E">
        <w:rPr>
          <w:rFonts w:asciiTheme="minorHAnsi" w:hAnsiTheme="minorHAnsi"/>
          <w:color w:val="000000" w:themeColor="text1"/>
        </w:rPr>
        <w:t xml:space="preserve"> (“</w:t>
      </w:r>
      <w:r>
        <w:rPr>
          <w:rFonts w:asciiTheme="minorHAnsi" w:hAnsiTheme="minorHAnsi"/>
          <w:color w:val="000000" w:themeColor="text1"/>
        </w:rPr>
        <w:t>MIAC</w:t>
      </w:r>
      <w:r w:rsidR="00B36D9E">
        <w:rPr>
          <w:rFonts w:asciiTheme="minorHAnsi" w:hAnsiTheme="minorHAnsi"/>
          <w:color w:val="000000" w:themeColor="text1"/>
        </w:rPr>
        <w:t>”)</w:t>
      </w:r>
      <w:r w:rsidR="00895C15">
        <w:rPr>
          <w:rFonts w:asciiTheme="minorHAnsi" w:hAnsiTheme="minorHAnsi"/>
          <w:color w:val="000000" w:themeColor="text1"/>
        </w:rPr>
        <w:t>, a leading</w:t>
      </w:r>
      <w:r w:rsidR="00895C15" w:rsidRPr="00895C15">
        <w:rPr>
          <w:rFonts w:asciiTheme="minorHAnsi" w:hAnsiTheme="minorHAnsi"/>
          <w:color w:val="000000" w:themeColor="text1"/>
        </w:rPr>
        <w:t xml:space="preserve"> independent asset valuation service </w:t>
      </w:r>
      <w:r w:rsidR="00F07D28">
        <w:rPr>
          <w:rFonts w:asciiTheme="minorHAnsi" w:hAnsiTheme="minorHAnsi"/>
          <w:color w:val="000000" w:themeColor="text1"/>
        </w:rPr>
        <w:t xml:space="preserve">and software </w:t>
      </w:r>
      <w:r w:rsidR="00895C15" w:rsidRPr="00895C15">
        <w:rPr>
          <w:rFonts w:asciiTheme="minorHAnsi" w:hAnsiTheme="minorHAnsi"/>
          <w:color w:val="000000" w:themeColor="text1"/>
        </w:rPr>
        <w:t>provider</w:t>
      </w:r>
      <w:r w:rsidR="00F07D28">
        <w:rPr>
          <w:rFonts w:asciiTheme="minorHAnsi" w:hAnsiTheme="minorHAnsi"/>
          <w:color w:val="000000" w:themeColor="text1"/>
        </w:rPr>
        <w:t>,</w:t>
      </w:r>
      <w:r w:rsidR="005A4DB2" w:rsidRPr="002B7A54">
        <w:rPr>
          <w:rFonts w:asciiTheme="minorHAnsi" w:hAnsiTheme="minorHAnsi"/>
          <w:color w:val="000000" w:themeColor="text1"/>
        </w:rPr>
        <w:t xml:space="preserve"> </w:t>
      </w:r>
      <w:r w:rsidR="009E5CF5" w:rsidRPr="002B7A54">
        <w:rPr>
          <w:rFonts w:asciiTheme="minorHAnsi" w:hAnsiTheme="minorHAnsi"/>
          <w:color w:val="000000" w:themeColor="text1"/>
        </w:rPr>
        <w:t xml:space="preserve">announced today that </w:t>
      </w:r>
      <w:r>
        <w:rPr>
          <w:rFonts w:asciiTheme="minorHAnsi" w:hAnsiTheme="minorHAnsi"/>
          <w:color w:val="000000" w:themeColor="text1"/>
        </w:rPr>
        <w:t>Andrew DeGood</w:t>
      </w:r>
      <w:r w:rsidR="009E5CF5" w:rsidRPr="002B7A54">
        <w:rPr>
          <w:rFonts w:asciiTheme="minorHAnsi" w:hAnsiTheme="minorHAnsi"/>
        </w:rPr>
        <w:t xml:space="preserve"> </w:t>
      </w:r>
      <w:r w:rsidR="00041316">
        <w:rPr>
          <w:rFonts w:asciiTheme="minorHAnsi" w:hAnsiTheme="minorHAnsi"/>
        </w:rPr>
        <w:t>has joined</w:t>
      </w:r>
      <w:r>
        <w:rPr>
          <w:rFonts w:asciiTheme="minorHAnsi" w:hAnsiTheme="minorHAnsi"/>
        </w:rPr>
        <w:t xml:space="preserve"> MIAC’s Due Diligence Group</w:t>
      </w:r>
      <w:r w:rsidR="009E5CF5" w:rsidRPr="002B7A54">
        <w:rPr>
          <w:rFonts w:asciiTheme="minorHAnsi" w:hAnsiTheme="minorHAnsi"/>
        </w:rPr>
        <w:t xml:space="preserve"> as </w:t>
      </w:r>
      <w:r>
        <w:rPr>
          <w:rFonts w:asciiTheme="minorHAnsi" w:hAnsiTheme="minorHAnsi"/>
        </w:rPr>
        <w:t>a Senior Vice President</w:t>
      </w:r>
      <w:r w:rsidR="009E5CF5" w:rsidRPr="002B7A54">
        <w:rPr>
          <w:rFonts w:asciiTheme="minorHAnsi" w:hAnsiTheme="minorHAnsi"/>
        </w:rPr>
        <w:t xml:space="preserve">.  </w:t>
      </w:r>
      <w:r>
        <w:rPr>
          <w:rFonts w:asciiTheme="minorHAnsi" w:hAnsiTheme="minorHAnsi"/>
        </w:rPr>
        <w:t>Based in New York</w:t>
      </w:r>
      <w:r w:rsidR="009E2727">
        <w:rPr>
          <w:rFonts w:asciiTheme="minorHAnsi" w:hAnsiTheme="minorHAnsi"/>
        </w:rPr>
        <w:t xml:space="preserve">, </w:t>
      </w:r>
      <w:r>
        <w:rPr>
          <w:rFonts w:asciiTheme="minorHAnsi" w:hAnsiTheme="minorHAnsi"/>
        </w:rPr>
        <w:t>Andrew</w:t>
      </w:r>
      <w:r w:rsidR="00220EE6">
        <w:rPr>
          <w:rFonts w:asciiTheme="minorHAnsi" w:hAnsiTheme="minorHAnsi"/>
        </w:rPr>
        <w:t xml:space="preserve"> </w:t>
      </w:r>
      <w:r w:rsidR="001F2119" w:rsidRPr="001F2119">
        <w:rPr>
          <w:rFonts w:asciiTheme="minorHAnsi" w:hAnsiTheme="minorHAnsi"/>
        </w:rPr>
        <w:t xml:space="preserve">will spearhead our due diligence and due diligence technology </w:t>
      </w:r>
      <w:r w:rsidR="001F2119">
        <w:rPr>
          <w:rFonts w:asciiTheme="minorHAnsi" w:hAnsiTheme="minorHAnsi"/>
        </w:rPr>
        <w:t>efforts throughout the Americas</w:t>
      </w:r>
      <w:r w:rsidR="009E2727">
        <w:rPr>
          <w:rFonts w:asciiTheme="minorHAnsi" w:hAnsiTheme="minorHAnsi"/>
        </w:rPr>
        <w:t>.</w:t>
      </w:r>
    </w:p>
    <w:p w14:paraId="7474B47E" w14:textId="77777777" w:rsidR="00895C15" w:rsidRPr="0091192D" w:rsidRDefault="00603586" w:rsidP="0091192D">
      <w:pPr>
        <w:pStyle w:val="HTMLPreformatted"/>
        <w:spacing w:after="300"/>
        <w:ind w:left="720"/>
        <w:jc w:val="both"/>
        <w:rPr>
          <w:rFonts w:asciiTheme="minorHAnsi" w:hAnsiTheme="minorHAnsi"/>
          <w:i/>
          <w:color w:val="000000" w:themeColor="text1"/>
        </w:rPr>
      </w:pPr>
      <w:r w:rsidRPr="0091192D">
        <w:rPr>
          <w:rFonts w:asciiTheme="minorHAnsi" w:hAnsiTheme="minorHAnsi"/>
          <w:i/>
          <w:color w:val="000000" w:themeColor="text1"/>
        </w:rPr>
        <w:t>“</w:t>
      </w:r>
      <w:r w:rsidR="00DD7F9F" w:rsidRPr="0091192D">
        <w:rPr>
          <w:rFonts w:asciiTheme="minorHAnsi" w:hAnsiTheme="minorHAnsi"/>
          <w:i/>
          <w:color w:val="000000" w:themeColor="text1"/>
        </w:rPr>
        <w:t xml:space="preserve">We are </w:t>
      </w:r>
      <w:r w:rsidR="00DD7F9F">
        <w:rPr>
          <w:rFonts w:asciiTheme="minorHAnsi" w:hAnsiTheme="minorHAnsi"/>
          <w:i/>
          <w:color w:val="000000" w:themeColor="text1"/>
        </w:rPr>
        <w:t>pleased</w:t>
      </w:r>
      <w:r w:rsidR="00DD7F9F" w:rsidRPr="0091192D">
        <w:rPr>
          <w:rFonts w:asciiTheme="minorHAnsi" w:hAnsiTheme="minorHAnsi"/>
          <w:i/>
          <w:color w:val="000000" w:themeColor="text1"/>
        </w:rPr>
        <w:t xml:space="preserve"> to have </w:t>
      </w:r>
      <w:r w:rsidR="00DD7F9F">
        <w:rPr>
          <w:rFonts w:asciiTheme="minorHAnsi" w:hAnsiTheme="minorHAnsi"/>
          <w:i/>
          <w:color w:val="000000" w:themeColor="text1"/>
        </w:rPr>
        <w:t>Andrew</w:t>
      </w:r>
      <w:r w:rsidR="00DD7F9F" w:rsidRPr="0091192D">
        <w:rPr>
          <w:rFonts w:asciiTheme="minorHAnsi" w:hAnsiTheme="minorHAnsi"/>
          <w:i/>
          <w:color w:val="000000" w:themeColor="text1"/>
        </w:rPr>
        <w:t xml:space="preserve"> join our team. </w:t>
      </w:r>
      <w:r w:rsidR="00DD7F9F">
        <w:rPr>
          <w:rFonts w:asciiTheme="minorHAnsi" w:hAnsiTheme="minorHAnsi"/>
          <w:i/>
          <w:color w:val="000000" w:themeColor="text1"/>
        </w:rPr>
        <w:t>Andrew’s vast knowledge within the due diligence industry will greatly enhance MIAC’s existing due diligence services as well as our continued implementation of our VeriFi</w:t>
      </w:r>
      <w:r w:rsidR="00DD7F9F" w:rsidRPr="00DD7F9F">
        <w:rPr>
          <w:rFonts w:asciiTheme="minorHAnsi" w:hAnsiTheme="minorHAnsi"/>
          <w:i/>
          <w:color w:val="000000" w:themeColor="text1"/>
          <w:vertAlign w:val="superscript"/>
        </w:rPr>
        <w:t>TM</w:t>
      </w:r>
      <w:r w:rsidR="00DD7F9F">
        <w:rPr>
          <w:rFonts w:asciiTheme="minorHAnsi" w:hAnsiTheme="minorHAnsi"/>
          <w:i/>
          <w:color w:val="000000" w:themeColor="text1"/>
        </w:rPr>
        <w:t xml:space="preserve"> platform.</w:t>
      </w:r>
      <w:r w:rsidRPr="0091192D">
        <w:rPr>
          <w:rFonts w:asciiTheme="minorHAnsi" w:hAnsiTheme="minorHAnsi"/>
          <w:i/>
          <w:color w:val="000000" w:themeColor="text1"/>
        </w:rPr>
        <w:t xml:space="preserve">” said Joseph Furlong, </w:t>
      </w:r>
      <w:r w:rsidR="00DD7F9F">
        <w:rPr>
          <w:rFonts w:asciiTheme="minorHAnsi" w:hAnsiTheme="minorHAnsi"/>
          <w:i/>
          <w:color w:val="000000" w:themeColor="text1"/>
        </w:rPr>
        <w:t xml:space="preserve">Managing </w:t>
      </w:r>
      <w:r w:rsidRPr="0091192D">
        <w:rPr>
          <w:rFonts w:asciiTheme="minorHAnsi" w:hAnsiTheme="minorHAnsi"/>
          <w:i/>
          <w:color w:val="000000" w:themeColor="text1"/>
        </w:rPr>
        <w:t xml:space="preserve">Director, Due Diligence Group.  </w:t>
      </w:r>
    </w:p>
    <w:p w14:paraId="3C3D33EB" w14:textId="77777777" w:rsidR="0091192D" w:rsidRPr="0091192D" w:rsidRDefault="00DD7F9F" w:rsidP="00911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both"/>
        <w:rPr>
          <w:rFonts w:eastAsia="Times New Roman" w:cs="Courier New"/>
          <w:color w:val="000000" w:themeColor="text1"/>
          <w:sz w:val="20"/>
          <w:szCs w:val="20"/>
        </w:rPr>
      </w:pPr>
      <w:r>
        <w:rPr>
          <w:rFonts w:eastAsia="Times New Roman" w:cs="Courier New"/>
          <w:color w:val="000000" w:themeColor="text1"/>
          <w:sz w:val="20"/>
          <w:szCs w:val="20"/>
        </w:rPr>
        <w:t>Andrew has over 13</w:t>
      </w:r>
      <w:r w:rsidR="00E42EB6">
        <w:rPr>
          <w:rFonts w:eastAsia="Times New Roman" w:cs="Courier New"/>
          <w:color w:val="000000" w:themeColor="text1"/>
          <w:sz w:val="20"/>
          <w:szCs w:val="20"/>
        </w:rPr>
        <w:t xml:space="preserve"> years of </w:t>
      </w:r>
      <w:r w:rsidR="009E2727">
        <w:rPr>
          <w:rFonts w:eastAsia="Times New Roman" w:cs="Courier New"/>
          <w:color w:val="000000" w:themeColor="text1"/>
          <w:sz w:val="20"/>
          <w:szCs w:val="20"/>
        </w:rPr>
        <w:t xml:space="preserve">experience in </w:t>
      </w:r>
      <w:r w:rsidR="0091192D">
        <w:rPr>
          <w:rFonts w:eastAsia="Times New Roman" w:cs="Courier New"/>
          <w:color w:val="000000" w:themeColor="text1"/>
          <w:sz w:val="20"/>
          <w:szCs w:val="20"/>
        </w:rPr>
        <w:t xml:space="preserve">the </w:t>
      </w:r>
      <w:r>
        <w:rPr>
          <w:rFonts w:eastAsia="Times New Roman" w:cs="Courier New"/>
          <w:color w:val="000000" w:themeColor="text1"/>
          <w:sz w:val="20"/>
          <w:szCs w:val="20"/>
        </w:rPr>
        <w:t xml:space="preserve">due diligence </w:t>
      </w:r>
      <w:r w:rsidR="0091192D">
        <w:rPr>
          <w:rFonts w:eastAsia="Times New Roman" w:cs="Courier New"/>
          <w:color w:val="000000" w:themeColor="text1"/>
          <w:sz w:val="20"/>
          <w:szCs w:val="20"/>
        </w:rPr>
        <w:t>industry</w:t>
      </w:r>
      <w:r w:rsidR="0091192D" w:rsidRPr="0091192D">
        <w:rPr>
          <w:rFonts w:eastAsia="Times New Roman" w:cs="Courier New"/>
          <w:color w:val="000000" w:themeColor="text1"/>
          <w:sz w:val="20"/>
          <w:szCs w:val="20"/>
        </w:rPr>
        <w:t xml:space="preserve">. </w:t>
      </w:r>
      <w:r>
        <w:rPr>
          <w:rFonts w:eastAsia="Times New Roman" w:cs="Courier New"/>
          <w:color w:val="000000" w:themeColor="text1"/>
          <w:sz w:val="20"/>
          <w:szCs w:val="20"/>
        </w:rPr>
        <w:t>Throughout that time, Andrew has lead organizations with their project management, business relations, and software development efforts.</w:t>
      </w:r>
      <w:r w:rsidR="00EA0496">
        <w:rPr>
          <w:rFonts w:eastAsia="Times New Roman" w:cs="Courier New"/>
          <w:color w:val="000000" w:themeColor="text1"/>
          <w:sz w:val="20"/>
          <w:szCs w:val="20"/>
        </w:rPr>
        <w:t xml:space="preserve"> Andrew’s focus over a decade plus in the industry has been with Residential Mortgage and Consumer Finance in areas such as Mortgage Backed Securities, MSR and Whole Loan transactions, as well as Agency Quality Control. </w:t>
      </w:r>
    </w:p>
    <w:p w14:paraId="12FD98D0" w14:textId="3F9DCBF6" w:rsidR="0091192D" w:rsidRPr="009E2727" w:rsidRDefault="009E2727" w:rsidP="009E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jc w:val="both"/>
        <w:rPr>
          <w:rFonts w:eastAsia="Times New Roman" w:cs="Courier New"/>
          <w:i/>
          <w:color w:val="000000" w:themeColor="text1"/>
          <w:sz w:val="20"/>
          <w:szCs w:val="20"/>
        </w:rPr>
      </w:pPr>
      <w:r w:rsidRPr="009E2727">
        <w:rPr>
          <w:rFonts w:eastAsia="Times New Roman" w:cs="Courier New"/>
          <w:i/>
          <w:color w:val="000000" w:themeColor="text1"/>
          <w:sz w:val="20"/>
          <w:szCs w:val="20"/>
        </w:rPr>
        <w:t>"</w:t>
      </w:r>
      <w:r w:rsidR="00C764A4">
        <w:rPr>
          <w:rFonts w:eastAsia="Times New Roman" w:cs="Courier New"/>
          <w:i/>
          <w:color w:val="000000" w:themeColor="text1"/>
          <w:sz w:val="20"/>
          <w:szCs w:val="20"/>
        </w:rPr>
        <w:t xml:space="preserve">I am excited to join MIAC, the leader in data analytics, and help to continue further development of what I see as the premier Due Diligence Platform, </w:t>
      </w:r>
      <w:r w:rsidR="00127E99">
        <w:rPr>
          <w:i/>
          <w:color w:val="000000" w:themeColor="text1"/>
        </w:rPr>
        <w:t>VeriFi</w:t>
      </w:r>
      <w:r w:rsidR="00127E99" w:rsidRPr="00DD7F9F">
        <w:rPr>
          <w:i/>
          <w:color w:val="000000" w:themeColor="text1"/>
          <w:vertAlign w:val="superscript"/>
        </w:rPr>
        <w:t>TM</w:t>
      </w:r>
      <w:r w:rsidR="00C764A4">
        <w:rPr>
          <w:rFonts w:eastAsia="Times New Roman" w:cs="Courier New"/>
          <w:i/>
          <w:color w:val="000000" w:themeColor="text1"/>
          <w:sz w:val="20"/>
          <w:szCs w:val="20"/>
        </w:rPr>
        <w:t>. MIAC hav</w:t>
      </w:r>
      <w:r w:rsidR="007A606B">
        <w:rPr>
          <w:rFonts w:eastAsia="Times New Roman" w:cs="Courier New"/>
          <w:i/>
          <w:color w:val="000000" w:themeColor="text1"/>
          <w:sz w:val="20"/>
          <w:szCs w:val="20"/>
        </w:rPr>
        <w:t>ing</w:t>
      </w:r>
      <w:r w:rsidR="00C764A4">
        <w:rPr>
          <w:rFonts w:eastAsia="Times New Roman" w:cs="Courier New"/>
          <w:i/>
          <w:color w:val="000000" w:themeColor="text1"/>
          <w:sz w:val="20"/>
          <w:szCs w:val="20"/>
        </w:rPr>
        <w:t xml:space="preserve"> some of the best minds in data analytics and financial technology is </w:t>
      </w:r>
      <w:r w:rsidR="00090ACA">
        <w:rPr>
          <w:rFonts w:eastAsia="Times New Roman" w:cs="Courier New"/>
          <w:i/>
          <w:color w:val="000000" w:themeColor="text1"/>
          <w:sz w:val="20"/>
          <w:szCs w:val="20"/>
        </w:rPr>
        <w:t xml:space="preserve">a </w:t>
      </w:r>
      <w:r w:rsidR="00C764A4">
        <w:rPr>
          <w:rFonts w:eastAsia="Times New Roman" w:cs="Courier New"/>
          <w:i/>
          <w:color w:val="000000" w:themeColor="text1"/>
          <w:sz w:val="20"/>
          <w:szCs w:val="20"/>
        </w:rPr>
        <w:t xml:space="preserve">powerful combination </w:t>
      </w:r>
      <w:r w:rsidR="00090ACA">
        <w:rPr>
          <w:rFonts w:eastAsia="Times New Roman" w:cs="Courier New"/>
          <w:i/>
          <w:color w:val="000000" w:themeColor="text1"/>
          <w:sz w:val="20"/>
          <w:szCs w:val="20"/>
        </w:rPr>
        <w:t>that will</w:t>
      </w:r>
      <w:r w:rsidR="00C764A4">
        <w:rPr>
          <w:rFonts w:eastAsia="Times New Roman" w:cs="Courier New"/>
          <w:i/>
          <w:color w:val="000000" w:themeColor="text1"/>
          <w:sz w:val="20"/>
          <w:szCs w:val="20"/>
        </w:rPr>
        <w:t xml:space="preserve"> revolution</w:t>
      </w:r>
      <w:r w:rsidR="00090ACA">
        <w:rPr>
          <w:rFonts w:eastAsia="Times New Roman" w:cs="Courier New"/>
          <w:i/>
          <w:color w:val="000000" w:themeColor="text1"/>
          <w:sz w:val="20"/>
          <w:szCs w:val="20"/>
        </w:rPr>
        <w:t>ize</w:t>
      </w:r>
      <w:bookmarkStart w:id="0" w:name="_GoBack"/>
      <w:bookmarkEnd w:id="0"/>
      <w:r w:rsidR="00C764A4">
        <w:rPr>
          <w:rFonts w:eastAsia="Times New Roman" w:cs="Courier New"/>
          <w:i/>
          <w:color w:val="000000" w:themeColor="text1"/>
          <w:sz w:val="20"/>
          <w:szCs w:val="20"/>
        </w:rPr>
        <w:t xml:space="preserve"> the Due Diligence Space</w:t>
      </w:r>
      <w:r>
        <w:rPr>
          <w:rFonts w:eastAsia="Times New Roman" w:cs="Courier New"/>
          <w:i/>
          <w:color w:val="000000" w:themeColor="text1"/>
          <w:sz w:val="20"/>
          <w:szCs w:val="20"/>
        </w:rPr>
        <w:t xml:space="preserve">". </w:t>
      </w:r>
      <w:r w:rsidR="00DD7F9F">
        <w:rPr>
          <w:rFonts w:eastAsia="Times New Roman" w:cs="Courier New"/>
          <w:i/>
          <w:color w:val="000000" w:themeColor="text1"/>
          <w:sz w:val="20"/>
          <w:szCs w:val="20"/>
        </w:rPr>
        <w:t>Andrew DeGood</w:t>
      </w:r>
      <w:r>
        <w:rPr>
          <w:rFonts w:eastAsia="Times New Roman" w:cs="Courier New"/>
          <w:i/>
          <w:color w:val="000000" w:themeColor="text1"/>
          <w:sz w:val="20"/>
          <w:szCs w:val="20"/>
        </w:rPr>
        <w:t>.</w:t>
      </w:r>
    </w:p>
    <w:p w14:paraId="25DC2042" w14:textId="77777777" w:rsidR="009E2727" w:rsidRDefault="009E2727" w:rsidP="00A5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eastAsia="Times New Roman" w:cs="Courier New"/>
          <w:b/>
          <w:color w:val="000000" w:themeColor="text1"/>
          <w:sz w:val="20"/>
          <w:szCs w:val="20"/>
        </w:rPr>
      </w:pPr>
    </w:p>
    <w:p w14:paraId="08CE3C67" w14:textId="77777777" w:rsidR="00D55371" w:rsidRDefault="00A0156D" w:rsidP="00A5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eastAsia="Times New Roman" w:cs="Courier New"/>
          <w:color w:val="000000" w:themeColor="text1"/>
          <w:sz w:val="20"/>
          <w:szCs w:val="20"/>
        </w:rPr>
      </w:pPr>
      <w:r w:rsidRPr="002B7A54">
        <w:rPr>
          <w:rFonts w:eastAsia="Times New Roman" w:cs="Courier New"/>
          <w:b/>
          <w:color w:val="000000" w:themeColor="text1"/>
          <w:sz w:val="20"/>
          <w:szCs w:val="20"/>
        </w:rPr>
        <w:t xml:space="preserve">About </w:t>
      </w:r>
      <w:r w:rsidR="005A4DB2" w:rsidRPr="002B7A54">
        <w:rPr>
          <w:rFonts w:eastAsia="Times New Roman" w:cs="Courier New"/>
          <w:b/>
          <w:color w:val="000000" w:themeColor="text1"/>
          <w:sz w:val="20"/>
          <w:szCs w:val="20"/>
        </w:rPr>
        <w:t>MIAC</w:t>
      </w:r>
    </w:p>
    <w:p w14:paraId="106207BD" w14:textId="09DE4EC7" w:rsidR="00D769DB" w:rsidRDefault="005659C0" w:rsidP="00C8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00" w:themeColor="text1"/>
          <w:sz w:val="20"/>
          <w:szCs w:val="20"/>
        </w:rPr>
      </w:pPr>
      <w:r w:rsidRPr="005659C0">
        <w:rPr>
          <w:rFonts w:eastAsia="Times New Roman" w:cs="Courier New"/>
          <w:color w:val="000000" w:themeColor="text1"/>
          <w:sz w:val="20"/>
          <w:szCs w:val="20"/>
        </w:rPr>
        <w:t>MIAC is an independent asset valuation service provider, specializing in behavioral modeling, stress testing, collateral valuation, loan performance metrics, CECL, and due diligence services for the financial services industry. Our strong track record is underpinned by our combined international experience and our powerful MIAC Analytics™ proprietary software suite. With our exceptional expertise and bespoke solutions, we can enhance your institutions’ understanding of the value of key assets, and ultimately optimize your decision-making capability.</w:t>
      </w:r>
    </w:p>
    <w:p w14:paraId="3080E3CA" w14:textId="77777777" w:rsidR="005659C0" w:rsidRDefault="005659C0" w:rsidP="00C8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00" w:themeColor="text1"/>
          <w:sz w:val="20"/>
          <w:szCs w:val="20"/>
        </w:rPr>
      </w:pPr>
    </w:p>
    <w:p w14:paraId="1BCF9E53" w14:textId="77777777" w:rsidR="00D769DB" w:rsidRPr="00D769DB" w:rsidRDefault="00D769DB" w:rsidP="00497364">
      <w:pPr>
        <w:shd w:val="clear" w:color="auto" w:fill="FFFFFF"/>
        <w:spacing w:after="60" w:line="240" w:lineRule="auto"/>
        <w:rPr>
          <w:rFonts w:cstheme="minorHAnsi"/>
          <w:color w:val="484A4C"/>
          <w:sz w:val="18"/>
          <w:szCs w:val="20"/>
        </w:rPr>
      </w:pPr>
      <w:r w:rsidRPr="00D769DB">
        <w:rPr>
          <w:rFonts w:cstheme="minorHAnsi"/>
          <w:color w:val="484A4C"/>
          <w:sz w:val="18"/>
          <w:szCs w:val="20"/>
        </w:rPr>
        <w:t>For more information contact:</w:t>
      </w:r>
    </w:p>
    <w:p w14:paraId="06F9A6A1" w14:textId="77777777" w:rsidR="008C377E" w:rsidRDefault="00A564C8" w:rsidP="008F69B0">
      <w:pPr>
        <w:shd w:val="clear" w:color="auto" w:fill="FFFFFF"/>
        <w:spacing w:after="0" w:line="240" w:lineRule="auto"/>
        <w:ind w:left="720"/>
        <w:rPr>
          <w:rFonts w:cstheme="minorHAnsi"/>
          <w:color w:val="484A4C"/>
          <w:sz w:val="18"/>
          <w:szCs w:val="20"/>
        </w:rPr>
      </w:pPr>
      <w:r w:rsidRPr="00A564C8">
        <w:rPr>
          <w:rFonts w:cstheme="minorHAnsi"/>
          <w:color w:val="484A4C"/>
          <w:sz w:val="18"/>
          <w:szCs w:val="20"/>
        </w:rPr>
        <w:t>Joseph Furlong</w:t>
      </w:r>
      <w:r w:rsidR="00D769DB" w:rsidRPr="00A564C8">
        <w:rPr>
          <w:rFonts w:cstheme="minorHAnsi"/>
          <w:color w:val="484A4C"/>
          <w:sz w:val="18"/>
          <w:szCs w:val="20"/>
        </w:rPr>
        <w:br/>
      </w:r>
      <w:hyperlink r:id="rId7" w:history="1">
        <w:r w:rsidRPr="00A564C8">
          <w:rPr>
            <w:rStyle w:val="Hyperlink"/>
            <w:rFonts w:cstheme="minorHAnsi"/>
            <w:sz w:val="18"/>
            <w:szCs w:val="20"/>
          </w:rPr>
          <w:t>joseph.furlong@miacanalytics.com</w:t>
        </w:r>
      </w:hyperlink>
      <w:r w:rsidR="00D769DB" w:rsidRPr="00A564C8">
        <w:rPr>
          <w:rFonts w:cstheme="minorHAnsi"/>
          <w:color w:val="003D99"/>
          <w:sz w:val="18"/>
          <w:szCs w:val="20"/>
        </w:rPr>
        <w:br/>
      </w:r>
      <w:r w:rsidRPr="00A564C8">
        <w:rPr>
          <w:rFonts w:cstheme="minorHAnsi"/>
          <w:color w:val="484A4C"/>
          <w:sz w:val="18"/>
          <w:szCs w:val="20"/>
        </w:rPr>
        <w:t>(212) 233-1250 x</w:t>
      </w:r>
      <w:r w:rsidR="0091192D">
        <w:rPr>
          <w:rFonts w:cstheme="minorHAnsi"/>
          <w:color w:val="484A4C"/>
          <w:sz w:val="18"/>
          <w:szCs w:val="20"/>
        </w:rPr>
        <w:t xml:space="preserve"> </w:t>
      </w:r>
      <w:r w:rsidRPr="00A564C8">
        <w:rPr>
          <w:rFonts w:cstheme="minorHAnsi"/>
          <w:color w:val="484A4C"/>
          <w:sz w:val="18"/>
          <w:szCs w:val="20"/>
        </w:rPr>
        <w:t>277</w:t>
      </w:r>
    </w:p>
    <w:p w14:paraId="327A251D" w14:textId="77777777" w:rsidR="0091192D" w:rsidRDefault="0091192D" w:rsidP="008F69B0">
      <w:pPr>
        <w:shd w:val="clear" w:color="auto" w:fill="FFFFFF"/>
        <w:spacing w:after="0" w:line="240" w:lineRule="auto"/>
        <w:ind w:left="720"/>
        <w:rPr>
          <w:rFonts w:cstheme="minorHAnsi"/>
          <w:color w:val="484A4C"/>
          <w:sz w:val="18"/>
          <w:szCs w:val="20"/>
        </w:rPr>
      </w:pPr>
    </w:p>
    <w:p w14:paraId="12EE8CF9" w14:textId="77777777" w:rsidR="0091192D" w:rsidRDefault="00DD7F9F" w:rsidP="008F69B0">
      <w:pPr>
        <w:shd w:val="clear" w:color="auto" w:fill="FFFFFF"/>
        <w:spacing w:after="0" w:line="240" w:lineRule="auto"/>
        <w:ind w:left="720"/>
        <w:rPr>
          <w:rFonts w:cstheme="minorHAnsi"/>
          <w:color w:val="484A4C"/>
          <w:sz w:val="18"/>
          <w:szCs w:val="20"/>
        </w:rPr>
      </w:pPr>
      <w:r>
        <w:rPr>
          <w:rFonts w:cstheme="minorHAnsi"/>
          <w:color w:val="484A4C"/>
          <w:sz w:val="18"/>
          <w:szCs w:val="20"/>
        </w:rPr>
        <w:t>Andrew DeGood</w:t>
      </w:r>
    </w:p>
    <w:p w14:paraId="64A2F237" w14:textId="77777777" w:rsidR="0091192D" w:rsidRDefault="00090ACA" w:rsidP="008F69B0">
      <w:pPr>
        <w:shd w:val="clear" w:color="auto" w:fill="FFFFFF"/>
        <w:spacing w:after="0" w:line="240" w:lineRule="auto"/>
        <w:ind w:left="720"/>
        <w:rPr>
          <w:rFonts w:cstheme="minorHAnsi"/>
          <w:sz w:val="18"/>
          <w:szCs w:val="20"/>
        </w:rPr>
      </w:pPr>
      <w:hyperlink r:id="rId8" w:history="1">
        <w:r w:rsidR="00DD7F9F" w:rsidRPr="007048BC">
          <w:rPr>
            <w:rStyle w:val="Hyperlink"/>
            <w:rFonts w:cstheme="minorHAnsi"/>
            <w:sz w:val="18"/>
            <w:szCs w:val="20"/>
          </w:rPr>
          <w:t>andrew.degood@miacanalytics.com</w:t>
        </w:r>
      </w:hyperlink>
    </w:p>
    <w:p w14:paraId="5A3305F0" w14:textId="31F19A8A" w:rsidR="00DD7F9F" w:rsidRDefault="00127E99" w:rsidP="008F69B0">
      <w:pPr>
        <w:shd w:val="clear" w:color="auto" w:fill="FFFFFF"/>
        <w:spacing w:after="0" w:line="240" w:lineRule="auto"/>
        <w:ind w:left="720"/>
        <w:rPr>
          <w:rFonts w:cstheme="minorHAnsi"/>
          <w:color w:val="484A4C"/>
          <w:sz w:val="18"/>
          <w:szCs w:val="20"/>
        </w:rPr>
      </w:pPr>
      <w:r>
        <w:rPr>
          <w:rFonts w:cstheme="minorHAnsi"/>
          <w:sz w:val="18"/>
          <w:szCs w:val="20"/>
        </w:rPr>
        <w:t>(212) 233-1250 x 282</w:t>
      </w:r>
    </w:p>
    <w:sectPr w:rsidR="00DD7F9F" w:rsidSect="008F69B0">
      <w:headerReference w:type="default" r:id="rId9"/>
      <w:footerReference w:type="even"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4BE6" w14:textId="77777777" w:rsidR="00095C9D" w:rsidRDefault="00095C9D" w:rsidP="00A655E9">
      <w:pPr>
        <w:spacing w:after="0" w:line="240" w:lineRule="auto"/>
      </w:pPr>
      <w:r>
        <w:separator/>
      </w:r>
    </w:p>
  </w:endnote>
  <w:endnote w:type="continuationSeparator" w:id="0">
    <w:p w14:paraId="5628D347" w14:textId="77777777" w:rsidR="00095C9D" w:rsidRDefault="00095C9D" w:rsidP="00A6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E6AB" w14:textId="77777777" w:rsidR="00775B18" w:rsidRPr="00E67C4C" w:rsidRDefault="00775B18" w:rsidP="00E67C4C">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66A3" w14:textId="3BB2C302" w:rsidR="00775B18" w:rsidRPr="00E67C4C" w:rsidRDefault="00775B18" w:rsidP="00E67C4C">
    <w:pPr>
      <w:pStyle w:val="Footer"/>
      <w:tabs>
        <w:tab w:val="clear" w:pos="9360"/>
      </w:tabs>
      <w:ind w:left="-720"/>
      <w:jc w:val="center"/>
      <w:rPr>
        <w:sz w:val="16"/>
      </w:rPr>
    </w:pPr>
    <w:r w:rsidRPr="00E67C4C">
      <w:rPr>
        <w:b/>
        <w:sz w:val="16"/>
      </w:rPr>
      <w:t>Mortgage Industry Advisory Corporation (</w:t>
    </w:r>
    <w:proofErr w:type="gramStart"/>
    <w:r w:rsidRPr="00E67C4C">
      <w:rPr>
        <w:b/>
        <w:sz w:val="16"/>
      </w:rPr>
      <w:t>MIAC)</w:t>
    </w:r>
    <w:r w:rsidR="00E67C4C" w:rsidRPr="00E67C4C">
      <w:rPr>
        <w:b/>
        <w:sz w:val="16"/>
      </w:rPr>
      <w:t xml:space="preserve">  </w:t>
    </w:r>
    <w:r w:rsidR="005533A1">
      <w:rPr>
        <w:b/>
        <w:sz w:val="16"/>
      </w:rPr>
      <w:t>l</w:t>
    </w:r>
    <w:proofErr w:type="gramEnd"/>
    <w:r w:rsidR="005533A1">
      <w:rPr>
        <w:b/>
        <w:sz w:val="16"/>
      </w:rPr>
      <w:t xml:space="preserve">  </w:t>
    </w:r>
    <w:r w:rsidRPr="00E67C4C">
      <w:rPr>
        <w:sz w:val="16"/>
      </w:rPr>
      <w:t xml:space="preserve">521 Fifth Avenue, </w:t>
    </w:r>
    <w:r w:rsidR="005533A1">
      <w:rPr>
        <w:sz w:val="16"/>
      </w:rPr>
      <w:t>9</w:t>
    </w:r>
    <w:r w:rsidR="005533A1" w:rsidRPr="005533A1">
      <w:rPr>
        <w:sz w:val="16"/>
        <w:vertAlign w:val="superscript"/>
      </w:rPr>
      <w:t>th</w:t>
    </w:r>
    <w:r w:rsidR="005533A1">
      <w:rPr>
        <w:sz w:val="16"/>
      </w:rPr>
      <w:t xml:space="preserve"> Floor,</w:t>
    </w:r>
    <w:r w:rsidRPr="00E67C4C">
      <w:rPr>
        <w:sz w:val="16"/>
      </w:rPr>
      <w:t xml:space="preserve"> New York, NY 10175  </w:t>
    </w:r>
    <w:r w:rsidR="00E67C4C" w:rsidRPr="00E67C4C">
      <w:rPr>
        <w:rFonts w:cstheme="minorHAnsi"/>
        <w:sz w:val="16"/>
      </w:rPr>
      <w:t>▪</w:t>
    </w:r>
    <w:r w:rsidR="00E67C4C" w:rsidRPr="00E67C4C">
      <w:rPr>
        <w:sz w:val="16"/>
      </w:rPr>
      <w:t xml:space="preserve"> </w:t>
    </w:r>
    <w:r w:rsidRPr="00E67C4C">
      <w:rPr>
        <w:sz w:val="16"/>
      </w:rPr>
      <w:t> (212) 233-1250</w:t>
    </w:r>
    <w:r w:rsidR="00E67C4C" w:rsidRPr="00E67C4C">
      <w:rPr>
        <w:sz w:val="16"/>
      </w:rPr>
      <w:t xml:space="preserve">   </w:t>
    </w:r>
    <w:r w:rsidR="00E67C4C" w:rsidRPr="00E67C4C">
      <w:rPr>
        <w:rFonts w:cstheme="minorHAnsi"/>
        <w:sz w:val="16"/>
      </w:rPr>
      <w:t xml:space="preserve">▪ </w:t>
    </w:r>
    <w:r w:rsidR="00E67C4C" w:rsidRPr="00E67C4C">
      <w:rPr>
        <w:sz w:val="16"/>
      </w:rPr>
      <w:t xml:space="preserve">  </w:t>
    </w:r>
    <w:hyperlink r:id="rId1" w:history="1">
      <w:r w:rsidR="00E67C4C" w:rsidRPr="00E67C4C">
        <w:rPr>
          <w:rStyle w:val="Hyperlink"/>
          <w:sz w:val="16"/>
        </w:rPr>
        <w:t>www.miacanalytics.com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99A6" w14:textId="77777777" w:rsidR="00095C9D" w:rsidRDefault="00095C9D" w:rsidP="00A655E9">
      <w:pPr>
        <w:spacing w:after="0" w:line="240" w:lineRule="auto"/>
      </w:pPr>
      <w:r>
        <w:separator/>
      </w:r>
    </w:p>
  </w:footnote>
  <w:footnote w:type="continuationSeparator" w:id="0">
    <w:p w14:paraId="010AD0D6" w14:textId="77777777" w:rsidR="00095C9D" w:rsidRDefault="00095C9D" w:rsidP="00A65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1ED1" w14:textId="77777777" w:rsidR="00C832E3" w:rsidRPr="00E67C4C" w:rsidRDefault="006E0486" w:rsidP="00E67C4C">
    <w:pPr>
      <w:pStyle w:val="Header"/>
      <w:jc w:val="center"/>
      <w:rPr>
        <w:sz w:val="18"/>
      </w:rPr>
    </w:pPr>
    <w:r w:rsidRPr="00E67C4C">
      <w:rPr>
        <w:noProof/>
        <w:sz w:val="18"/>
      </w:rPr>
      <w:drawing>
        <wp:anchor distT="0" distB="0" distL="114300" distR="114300" simplePos="0" relativeHeight="251658240" behindDoc="1" locked="0" layoutInCell="1" allowOverlap="1" wp14:anchorId="416BD9C1" wp14:editId="618D999A">
          <wp:simplePos x="0" y="0"/>
          <wp:positionH relativeFrom="column">
            <wp:posOffset>-431800</wp:posOffset>
          </wp:positionH>
          <wp:positionV relativeFrom="paragraph">
            <wp:posOffset>-215900</wp:posOffset>
          </wp:positionV>
          <wp:extent cx="2059940" cy="5358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AC_Registered_logo_lockup_rgb_LARGE.jpg"/>
                  <pic:cNvPicPr/>
                </pic:nvPicPr>
                <pic:blipFill>
                  <a:blip r:embed="rId1">
                    <a:extLst>
                      <a:ext uri="{28A0092B-C50C-407E-A947-70E740481C1C}">
                        <a14:useLocalDpi xmlns:a14="http://schemas.microsoft.com/office/drawing/2010/main" val="0"/>
                      </a:ext>
                    </a:extLst>
                  </a:blip>
                  <a:stretch>
                    <a:fillRect/>
                  </a:stretch>
                </pic:blipFill>
                <pic:spPr>
                  <a:xfrm>
                    <a:off x="0" y="0"/>
                    <a:ext cx="2059940" cy="535854"/>
                  </a:xfrm>
                  <a:prstGeom prst="rect">
                    <a:avLst/>
                  </a:prstGeom>
                </pic:spPr>
              </pic:pic>
            </a:graphicData>
          </a:graphic>
        </wp:anchor>
      </w:drawing>
    </w:r>
    <w:r w:rsidRPr="00E67C4C">
      <w:rPr>
        <w:sz w:val="18"/>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6D"/>
    <w:rsid w:val="00041316"/>
    <w:rsid w:val="00052C19"/>
    <w:rsid w:val="000669D9"/>
    <w:rsid w:val="00066D50"/>
    <w:rsid w:val="00090ACA"/>
    <w:rsid w:val="00095C9D"/>
    <w:rsid w:val="000D1AF5"/>
    <w:rsid w:val="00127E99"/>
    <w:rsid w:val="001434D8"/>
    <w:rsid w:val="001626F7"/>
    <w:rsid w:val="00182D2D"/>
    <w:rsid w:val="001B3A18"/>
    <w:rsid w:val="001C12D8"/>
    <w:rsid w:val="001C57A4"/>
    <w:rsid w:val="001F2119"/>
    <w:rsid w:val="00220EE6"/>
    <w:rsid w:val="00221593"/>
    <w:rsid w:val="002358B3"/>
    <w:rsid w:val="0027478D"/>
    <w:rsid w:val="00280DE3"/>
    <w:rsid w:val="002B7A54"/>
    <w:rsid w:val="002C20F6"/>
    <w:rsid w:val="002C2642"/>
    <w:rsid w:val="00391BD2"/>
    <w:rsid w:val="003B2D70"/>
    <w:rsid w:val="004237F9"/>
    <w:rsid w:val="004862B4"/>
    <w:rsid w:val="0049443A"/>
    <w:rsid w:val="00497364"/>
    <w:rsid w:val="004D3961"/>
    <w:rsid w:val="004D3A45"/>
    <w:rsid w:val="0050232C"/>
    <w:rsid w:val="005533A1"/>
    <w:rsid w:val="005544CD"/>
    <w:rsid w:val="0056117F"/>
    <w:rsid w:val="005659C0"/>
    <w:rsid w:val="005855F4"/>
    <w:rsid w:val="005A1C1D"/>
    <w:rsid w:val="005A4DB2"/>
    <w:rsid w:val="005A6D03"/>
    <w:rsid w:val="005B0623"/>
    <w:rsid w:val="005B1DC6"/>
    <w:rsid w:val="005B6DD9"/>
    <w:rsid w:val="005E35DE"/>
    <w:rsid w:val="005F54E1"/>
    <w:rsid w:val="005F6896"/>
    <w:rsid w:val="00603586"/>
    <w:rsid w:val="0062190B"/>
    <w:rsid w:val="006376A2"/>
    <w:rsid w:val="0065289B"/>
    <w:rsid w:val="00652A0C"/>
    <w:rsid w:val="00666F78"/>
    <w:rsid w:val="00682161"/>
    <w:rsid w:val="00697241"/>
    <w:rsid w:val="006B40E2"/>
    <w:rsid w:val="006D359D"/>
    <w:rsid w:val="006D5636"/>
    <w:rsid w:val="006D6FFF"/>
    <w:rsid w:val="006E0486"/>
    <w:rsid w:val="006E2DE7"/>
    <w:rsid w:val="006F0D4C"/>
    <w:rsid w:val="00725804"/>
    <w:rsid w:val="00726F24"/>
    <w:rsid w:val="00770D75"/>
    <w:rsid w:val="00774E4D"/>
    <w:rsid w:val="00775B18"/>
    <w:rsid w:val="00776BB6"/>
    <w:rsid w:val="00782B95"/>
    <w:rsid w:val="007A606B"/>
    <w:rsid w:val="007E18F2"/>
    <w:rsid w:val="007F7DAA"/>
    <w:rsid w:val="00804242"/>
    <w:rsid w:val="00805DB3"/>
    <w:rsid w:val="0086586A"/>
    <w:rsid w:val="00895C15"/>
    <w:rsid w:val="008C377E"/>
    <w:rsid w:val="008D4791"/>
    <w:rsid w:val="008D6132"/>
    <w:rsid w:val="008E78E4"/>
    <w:rsid w:val="008F64F4"/>
    <w:rsid w:val="008F69B0"/>
    <w:rsid w:val="0091192D"/>
    <w:rsid w:val="0092082A"/>
    <w:rsid w:val="009220CB"/>
    <w:rsid w:val="00932D38"/>
    <w:rsid w:val="0093659D"/>
    <w:rsid w:val="00962173"/>
    <w:rsid w:val="009714A0"/>
    <w:rsid w:val="00983622"/>
    <w:rsid w:val="0098781D"/>
    <w:rsid w:val="00996765"/>
    <w:rsid w:val="009B0F40"/>
    <w:rsid w:val="009C18D7"/>
    <w:rsid w:val="009E2727"/>
    <w:rsid w:val="009E338C"/>
    <w:rsid w:val="009E5CF5"/>
    <w:rsid w:val="009F458D"/>
    <w:rsid w:val="00A0156D"/>
    <w:rsid w:val="00A02EC4"/>
    <w:rsid w:val="00A11B55"/>
    <w:rsid w:val="00A20632"/>
    <w:rsid w:val="00A32C43"/>
    <w:rsid w:val="00A43061"/>
    <w:rsid w:val="00A55E62"/>
    <w:rsid w:val="00A564C8"/>
    <w:rsid w:val="00A655E9"/>
    <w:rsid w:val="00A66F2E"/>
    <w:rsid w:val="00A84258"/>
    <w:rsid w:val="00AB547A"/>
    <w:rsid w:val="00AC5995"/>
    <w:rsid w:val="00AE25D3"/>
    <w:rsid w:val="00AF734B"/>
    <w:rsid w:val="00B13117"/>
    <w:rsid w:val="00B159D2"/>
    <w:rsid w:val="00B22444"/>
    <w:rsid w:val="00B228D8"/>
    <w:rsid w:val="00B3307A"/>
    <w:rsid w:val="00B358EB"/>
    <w:rsid w:val="00B36D9E"/>
    <w:rsid w:val="00B37CE6"/>
    <w:rsid w:val="00B80715"/>
    <w:rsid w:val="00B935F4"/>
    <w:rsid w:val="00B93771"/>
    <w:rsid w:val="00BD51C0"/>
    <w:rsid w:val="00C05085"/>
    <w:rsid w:val="00C075F7"/>
    <w:rsid w:val="00C111A4"/>
    <w:rsid w:val="00C25238"/>
    <w:rsid w:val="00C46109"/>
    <w:rsid w:val="00C66687"/>
    <w:rsid w:val="00C764A4"/>
    <w:rsid w:val="00C832E3"/>
    <w:rsid w:val="00C934E7"/>
    <w:rsid w:val="00C95369"/>
    <w:rsid w:val="00CA3635"/>
    <w:rsid w:val="00CB054D"/>
    <w:rsid w:val="00CC25D7"/>
    <w:rsid w:val="00CE7F1E"/>
    <w:rsid w:val="00D05D0D"/>
    <w:rsid w:val="00D12435"/>
    <w:rsid w:val="00D55371"/>
    <w:rsid w:val="00D769DB"/>
    <w:rsid w:val="00DA1700"/>
    <w:rsid w:val="00DB25B1"/>
    <w:rsid w:val="00DB3194"/>
    <w:rsid w:val="00DB57F5"/>
    <w:rsid w:val="00DD342F"/>
    <w:rsid w:val="00DD6C4C"/>
    <w:rsid w:val="00DD70C8"/>
    <w:rsid w:val="00DD7F9F"/>
    <w:rsid w:val="00DE0427"/>
    <w:rsid w:val="00DE404D"/>
    <w:rsid w:val="00E24E02"/>
    <w:rsid w:val="00E307CF"/>
    <w:rsid w:val="00E42EB6"/>
    <w:rsid w:val="00E67C4C"/>
    <w:rsid w:val="00EA0496"/>
    <w:rsid w:val="00EA30D3"/>
    <w:rsid w:val="00EB5703"/>
    <w:rsid w:val="00EE3A4B"/>
    <w:rsid w:val="00F06634"/>
    <w:rsid w:val="00F07D28"/>
    <w:rsid w:val="00F22121"/>
    <w:rsid w:val="00F30527"/>
    <w:rsid w:val="00F344D0"/>
    <w:rsid w:val="00F438D1"/>
    <w:rsid w:val="00F452D5"/>
    <w:rsid w:val="00F60DCB"/>
    <w:rsid w:val="00F70F51"/>
    <w:rsid w:val="00F74882"/>
    <w:rsid w:val="00F81077"/>
    <w:rsid w:val="00FC300B"/>
    <w:rsid w:val="00FC3F85"/>
    <w:rsid w:val="00FD463C"/>
    <w:rsid w:val="00FE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81E86C"/>
  <w15:docId w15:val="{D0CDF47F-1B8E-4A2B-9DBD-850CBD3D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0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156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01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6D"/>
    <w:rPr>
      <w:rFonts w:ascii="Tahoma" w:hAnsi="Tahoma" w:cs="Tahoma"/>
      <w:sz w:val="16"/>
      <w:szCs w:val="16"/>
    </w:rPr>
  </w:style>
  <w:style w:type="character" w:customStyle="1" w:styleId="apple-style-span">
    <w:name w:val="apple-style-span"/>
    <w:basedOn w:val="DefaultParagraphFont"/>
    <w:rsid w:val="004237F9"/>
  </w:style>
  <w:style w:type="paragraph" w:styleId="Header">
    <w:name w:val="header"/>
    <w:basedOn w:val="Normal"/>
    <w:link w:val="HeaderChar"/>
    <w:uiPriority w:val="99"/>
    <w:unhideWhenUsed/>
    <w:rsid w:val="00A65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E9"/>
  </w:style>
  <w:style w:type="paragraph" w:styleId="Footer">
    <w:name w:val="footer"/>
    <w:basedOn w:val="Normal"/>
    <w:link w:val="FooterChar"/>
    <w:uiPriority w:val="99"/>
    <w:unhideWhenUsed/>
    <w:rsid w:val="00A65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E9"/>
  </w:style>
  <w:style w:type="paragraph" w:styleId="Revision">
    <w:name w:val="Revision"/>
    <w:hidden/>
    <w:uiPriority w:val="99"/>
    <w:semiHidden/>
    <w:rsid w:val="00280DE3"/>
    <w:pPr>
      <w:spacing w:after="0" w:line="240" w:lineRule="auto"/>
    </w:pPr>
  </w:style>
  <w:style w:type="character" w:styleId="Hyperlink">
    <w:name w:val="Hyperlink"/>
    <w:basedOn w:val="DefaultParagraphFont"/>
    <w:uiPriority w:val="99"/>
    <w:unhideWhenUsed/>
    <w:rsid w:val="00775B18"/>
    <w:rPr>
      <w:color w:val="0000FF" w:themeColor="hyperlink"/>
      <w:u w:val="single"/>
    </w:rPr>
  </w:style>
  <w:style w:type="character" w:styleId="CommentReference">
    <w:name w:val="annotation reference"/>
    <w:basedOn w:val="DefaultParagraphFont"/>
    <w:uiPriority w:val="99"/>
    <w:semiHidden/>
    <w:unhideWhenUsed/>
    <w:rsid w:val="00E42EB6"/>
    <w:rPr>
      <w:sz w:val="16"/>
      <w:szCs w:val="16"/>
    </w:rPr>
  </w:style>
  <w:style w:type="paragraph" w:styleId="CommentText">
    <w:name w:val="annotation text"/>
    <w:basedOn w:val="Normal"/>
    <w:link w:val="CommentTextChar"/>
    <w:uiPriority w:val="99"/>
    <w:semiHidden/>
    <w:unhideWhenUsed/>
    <w:rsid w:val="00E42EB6"/>
    <w:pPr>
      <w:spacing w:line="240" w:lineRule="auto"/>
    </w:pPr>
    <w:rPr>
      <w:sz w:val="20"/>
      <w:szCs w:val="20"/>
    </w:rPr>
  </w:style>
  <w:style w:type="character" w:customStyle="1" w:styleId="CommentTextChar">
    <w:name w:val="Comment Text Char"/>
    <w:basedOn w:val="DefaultParagraphFont"/>
    <w:link w:val="CommentText"/>
    <w:uiPriority w:val="99"/>
    <w:semiHidden/>
    <w:rsid w:val="00E42EB6"/>
    <w:rPr>
      <w:sz w:val="20"/>
      <w:szCs w:val="20"/>
    </w:rPr>
  </w:style>
  <w:style w:type="paragraph" w:styleId="CommentSubject">
    <w:name w:val="annotation subject"/>
    <w:basedOn w:val="CommentText"/>
    <w:next w:val="CommentText"/>
    <w:link w:val="CommentSubjectChar"/>
    <w:uiPriority w:val="99"/>
    <w:semiHidden/>
    <w:unhideWhenUsed/>
    <w:rsid w:val="00E42EB6"/>
    <w:rPr>
      <w:b/>
      <w:bCs/>
    </w:rPr>
  </w:style>
  <w:style w:type="character" w:customStyle="1" w:styleId="CommentSubjectChar">
    <w:name w:val="Comment Subject Char"/>
    <w:basedOn w:val="CommentTextChar"/>
    <w:link w:val="CommentSubject"/>
    <w:uiPriority w:val="99"/>
    <w:semiHidden/>
    <w:rsid w:val="00E42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41730">
      <w:bodyDiv w:val="1"/>
      <w:marLeft w:val="0"/>
      <w:marRight w:val="0"/>
      <w:marTop w:val="0"/>
      <w:marBottom w:val="0"/>
      <w:divBdr>
        <w:top w:val="none" w:sz="0" w:space="0" w:color="auto"/>
        <w:left w:val="none" w:sz="0" w:space="0" w:color="auto"/>
        <w:bottom w:val="none" w:sz="0" w:space="0" w:color="auto"/>
        <w:right w:val="none" w:sz="0" w:space="0" w:color="auto"/>
      </w:divBdr>
    </w:div>
    <w:div w:id="416824912">
      <w:bodyDiv w:val="1"/>
      <w:marLeft w:val="0"/>
      <w:marRight w:val="0"/>
      <w:marTop w:val="0"/>
      <w:marBottom w:val="0"/>
      <w:divBdr>
        <w:top w:val="none" w:sz="0" w:space="0" w:color="auto"/>
        <w:left w:val="none" w:sz="0" w:space="0" w:color="auto"/>
        <w:bottom w:val="none" w:sz="0" w:space="0" w:color="auto"/>
        <w:right w:val="none" w:sz="0" w:space="0" w:color="auto"/>
      </w:divBdr>
      <w:divsChild>
        <w:div w:id="1123384386">
          <w:marLeft w:val="0"/>
          <w:marRight w:val="0"/>
          <w:marTop w:val="0"/>
          <w:marBottom w:val="0"/>
          <w:divBdr>
            <w:top w:val="none" w:sz="0" w:space="0" w:color="auto"/>
            <w:left w:val="none" w:sz="0" w:space="0" w:color="auto"/>
            <w:bottom w:val="none" w:sz="0" w:space="0" w:color="auto"/>
            <w:right w:val="none" w:sz="0" w:space="0" w:color="auto"/>
          </w:divBdr>
          <w:divsChild>
            <w:div w:id="1268267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6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39991">
              <w:marLeft w:val="0"/>
              <w:marRight w:val="0"/>
              <w:marTop w:val="0"/>
              <w:marBottom w:val="0"/>
              <w:divBdr>
                <w:top w:val="none" w:sz="0" w:space="0" w:color="auto"/>
                <w:left w:val="none" w:sz="0" w:space="0" w:color="auto"/>
                <w:bottom w:val="none" w:sz="0" w:space="0" w:color="auto"/>
                <w:right w:val="none" w:sz="0" w:space="0" w:color="auto"/>
              </w:divBdr>
              <w:divsChild>
                <w:div w:id="369653145">
                  <w:marLeft w:val="0"/>
                  <w:marRight w:val="0"/>
                  <w:marTop w:val="0"/>
                  <w:marBottom w:val="0"/>
                  <w:divBdr>
                    <w:top w:val="none" w:sz="0" w:space="0" w:color="auto"/>
                    <w:left w:val="none" w:sz="0" w:space="0" w:color="auto"/>
                    <w:bottom w:val="none" w:sz="0" w:space="0" w:color="auto"/>
                    <w:right w:val="none" w:sz="0" w:space="0" w:color="auto"/>
                  </w:divBdr>
                </w:div>
                <w:div w:id="501047276">
                  <w:marLeft w:val="0"/>
                  <w:marRight w:val="0"/>
                  <w:marTop w:val="0"/>
                  <w:marBottom w:val="0"/>
                  <w:divBdr>
                    <w:top w:val="none" w:sz="0" w:space="0" w:color="auto"/>
                    <w:left w:val="none" w:sz="0" w:space="0" w:color="auto"/>
                    <w:bottom w:val="none" w:sz="0" w:space="0" w:color="auto"/>
                    <w:right w:val="none" w:sz="0" w:space="0" w:color="auto"/>
                  </w:divBdr>
                  <w:divsChild>
                    <w:div w:id="152307390">
                      <w:marLeft w:val="0"/>
                      <w:marRight w:val="0"/>
                      <w:marTop w:val="0"/>
                      <w:marBottom w:val="0"/>
                      <w:divBdr>
                        <w:top w:val="none" w:sz="0" w:space="0" w:color="auto"/>
                        <w:left w:val="none" w:sz="0" w:space="0" w:color="auto"/>
                        <w:bottom w:val="none" w:sz="0" w:space="0" w:color="auto"/>
                        <w:right w:val="none" w:sz="0" w:space="0" w:color="auto"/>
                      </w:divBdr>
                    </w:div>
                  </w:divsChild>
                </w:div>
                <w:div w:id="20016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1027">
      <w:bodyDiv w:val="1"/>
      <w:marLeft w:val="0"/>
      <w:marRight w:val="0"/>
      <w:marTop w:val="0"/>
      <w:marBottom w:val="0"/>
      <w:divBdr>
        <w:top w:val="none" w:sz="0" w:space="0" w:color="auto"/>
        <w:left w:val="none" w:sz="0" w:space="0" w:color="auto"/>
        <w:bottom w:val="none" w:sz="0" w:space="0" w:color="auto"/>
        <w:right w:val="none" w:sz="0" w:space="0" w:color="auto"/>
      </w:divBdr>
      <w:divsChild>
        <w:div w:id="92435287">
          <w:marLeft w:val="0"/>
          <w:marRight w:val="0"/>
          <w:marTop w:val="0"/>
          <w:marBottom w:val="0"/>
          <w:divBdr>
            <w:top w:val="none" w:sz="0" w:space="0" w:color="auto"/>
            <w:left w:val="none" w:sz="0" w:space="0" w:color="auto"/>
            <w:bottom w:val="none" w:sz="0" w:space="0" w:color="auto"/>
            <w:right w:val="none" w:sz="0" w:space="0" w:color="auto"/>
          </w:divBdr>
          <w:divsChild>
            <w:div w:id="212280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9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73912">
              <w:marLeft w:val="0"/>
              <w:marRight w:val="0"/>
              <w:marTop w:val="0"/>
              <w:marBottom w:val="0"/>
              <w:divBdr>
                <w:top w:val="none" w:sz="0" w:space="0" w:color="auto"/>
                <w:left w:val="none" w:sz="0" w:space="0" w:color="auto"/>
                <w:bottom w:val="none" w:sz="0" w:space="0" w:color="auto"/>
                <w:right w:val="none" w:sz="0" w:space="0" w:color="auto"/>
              </w:divBdr>
              <w:divsChild>
                <w:div w:id="1804957965">
                  <w:marLeft w:val="0"/>
                  <w:marRight w:val="0"/>
                  <w:marTop w:val="0"/>
                  <w:marBottom w:val="0"/>
                  <w:divBdr>
                    <w:top w:val="none" w:sz="0" w:space="0" w:color="auto"/>
                    <w:left w:val="none" w:sz="0" w:space="0" w:color="auto"/>
                    <w:bottom w:val="none" w:sz="0" w:space="0" w:color="auto"/>
                    <w:right w:val="none" w:sz="0" w:space="0" w:color="auto"/>
                  </w:divBdr>
                </w:div>
                <w:div w:id="308019374">
                  <w:marLeft w:val="0"/>
                  <w:marRight w:val="0"/>
                  <w:marTop w:val="0"/>
                  <w:marBottom w:val="0"/>
                  <w:divBdr>
                    <w:top w:val="none" w:sz="0" w:space="0" w:color="auto"/>
                    <w:left w:val="none" w:sz="0" w:space="0" w:color="auto"/>
                    <w:bottom w:val="none" w:sz="0" w:space="0" w:color="auto"/>
                    <w:right w:val="none" w:sz="0" w:space="0" w:color="auto"/>
                  </w:divBdr>
                  <w:divsChild>
                    <w:div w:id="32509933">
                      <w:marLeft w:val="0"/>
                      <w:marRight w:val="0"/>
                      <w:marTop w:val="0"/>
                      <w:marBottom w:val="0"/>
                      <w:divBdr>
                        <w:top w:val="none" w:sz="0" w:space="0" w:color="auto"/>
                        <w:left w:val="none" w:sz="0" w:space="0" w:color="auto"/>
                        <w:bottom w:val="none" w:sz="0" w:space="0" w:color="auto"/>
                        <w:right w:val="none" w:sz="0" w:space="0" w:color="auto"/>
                      </w:divBdr>
                    </w:div>
                  </w:divsChild>
                </w:div>
                <w:div w:id="3288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6357">
      <w:bodyDiv w:val="1"/>
      <w:marLeft w:val="0"/>
      <w:marRight w:val="0"/>
      <w:marTop w:val="0"/>
      <w:marBottom w:val="0"/>
      <w:divBdr>
        <w:top w:val="none" w:sz="0" w:space="0" w:color="auto"/>
        <w:left w:val="none" w:sz="0" w:space="0" w:color="auto"/>
        <w:bottom w:val="none" w:sz="0" w:space="0" w:color="auto"/>
        <w:right w:val="none" w:sz="0" w:space="0" w:color="auto"/>
      </w:divBdr>
    </w:div>
    <w:div w:id="1103375666">
      <w:bodyDiv w:val="1"/>
      <w:marLeft w:val="0"/>
      <w:marRight w:val="0"/>
      <w:marTop w:val="0"/>
      <w:marBottom w:val="0"/>
      <w:divBdr>
        <w:top w:val="none" w:sz="0" w:space="0" w:color="auto"/>
        <w:left w:val="none" w:sz="0" w:space="0" w:color="auto"/>
        <w:bottom w:val="none" w:sz="0" w:space="0" w:color="auto"/>
        <w:right w:val="none" w:sz="0" w:space="0" w:color="auto"/>
      </w:divBdr>
    </w:div>
    <w:div w:id="1439913998">
      <w:bodyDiv w:val="1"/>
      <w:marLeft w:val="0"/>
      <w:marRight w:val="0"/>
      <w:marTop w:val="0"/>
      <w:marBottom w:val="0"/>
      <w:divBdr>
        <w:top w:val="none" w:sz="0" w:space="0" w:color="auto"/>
        <w:left w:val="none" w:sz="0" w:space="0" w:color="auto"/>
        <w:bottom w:val="none" w:sz="0" w:space="0" w:color="auto"/>
        <w:right w:val="none" w:sz="0" w:space="0" w:color="auto"/>
      </w:divBdr>
    </w:div>
    <w:div w:id="1557547996">
      <w:bodyDiv w:val="1"/>
      <w:marLeft w:val="0"/>
      <w:marRight w:val="0"/>
      <w:marTop w:val="0"/>
      <w:marBottom w:val="0"/>
      <w:divBdr>
        <w:top w:val="none" w:sz="0" w:space="0" w:color="auto"/>
        <w:left w:val="none" w:sz="0" w:space="0" w:color="auto"/>
        <w:bottom w:val="none" w:sz="0" w:space="0" w:color="auto"/>
        <w:right w:val="none" w:sz="0" w:space="0" w:color="auto"/>
      </w:divBdr>
    </w:div>
    <w:div w:id="1914313359">
      <w:bodyDiv w:val="1"/>
      <w:marLeft w:val="0"/>
      <w:marRight w:val="0"/>
      <w:marTop w:val="0"/>
      <w:marBottom w:val="0"/>
      <w:divBdr>
        <w:top w:val="none" w:sz="0" w:space="0" w:color="auto"/>
        <w:left w:val="none" w:sz="0" w:space="0" w:color="auto"/>
        <w:bottom w:val="none" w:sz="0" w:space="0" w:color="auto"/>
        <w:right w:val="none" w:sz="0" w:space="0" w:color="auto"/>
      </w:divBdr>
    </w:div>
    <w:div w:id="19819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degood@miacanalytic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seph.furlong@miacanalyti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iacanalyt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C108-9AD2-4940-B389-26BF378F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Breanna Morelli</cp:lastModifiedBy>
  <cp:revision>5</cp:revision>
  <cp:lastPrinted>2015-05-15T15:02:00Z</cp:lastPrinted>
  <dcterms:created xsi:type="dcterms:W3CDTF">2017-03-06T22:55:00Z</dcterms:created>
  <dcterms:modified xsi:type="dcterms:W3CDTF">2017-03-07T14:02:00Z</dcterms:modified>
</cp:coreProperties>
</file>